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5ED6" w14:textId="77777777" w:rsidR="00DE3649" w:rsidRDefault="00FC35F3" w:rsidP="00D375A8">
      <w:pPr>
        <w:jc w:val="center"/>
        <w:rPr>
          <w:rFonts w:ascii="Verdana" w:hAnsi="Verdana"/>
          <w:b/>
          <w:sz w:val="20"/>
          <w:szCs w:val="20"/>
          <w:u w:val="single"/>
        </w:rPr>
      </w:pPr>
      <w:r w:rsidRPr="00D375A8">
        <w:rPr>
          <w:rFonts w:ascii="Verdana" w:hAnsi="Verdana"/>
          <w:b/>
          <w:sz w:val="20"/>
          <w:szCs w:val="20"/>
          <w:u w:val="single"/>
        </w:rPr>
        <w:t>Privacy Notice for Visitors</w:t>
      </w:r>
      <w:r w:rsidR="00A934ED">
        <w:rPr>
          <w:rFonts w:ascii="Verdana" w:hAnsi="Verdana"/>
          <w:b/>
          <w:sz w:val="20"/>
          <w:szCs w:val="20"/>
          <w:u w:val="single"/>
        </w:rPr>
        <w:t xml:space="preserve"> and Contractors</w:t>
      </w:r>
    </w:p>
    <w:p w14:paraId="46DE5ED7" w14:textId="77777777" w:rsidR="00B32718" w:rsidRDefault="00B32718" w:rsidP="00D375A8">
      <w:pPr>
        <w:jc w:val="center"/>
        <w:rPr>
          <w:rFonts w:ascii="Verdana" w:hAnsi="Verdana"/>
          <w:b/>
          <w:sz w:val="20"/>
          <w:szCs w:val="20"/>
          <w:u w:val="single"/>
        </w:rPr>
      </w:pPr>
    </w:p>
    <w:p w14:paraId="46DE5ED8" w14:textId="1FA63536" w:rsidR="00D375A8" w:rsidRDefault="00C97F78" w:rsidP="00D375A8">
      <w:pPr>
        <w:rPr>
          <w:rFonts w:ascii="Verdana" w:hAnsi="Verdana"/>
          <w:sz w:val="20"/>
          <w:szCs w:val="20"/>
        </w:rPr>
      </w:pPr>
      <w:r>
        <w:rPr>
          <w:rFonts w:ascii="Verdana" w:hAnsi="Verdana"/>
          <w:sz w:val="20"/>
          <w:szCs w:val="20"/>
        </w:rPr>
        <w:t>Ysgol Bryn Castell</w:t>
      </w:r>
      <w:r w:rsidR="00D375A8">
        <w:rPr>
          <w:rFonts w:ascii="Verdana" w:hAnsi="Verdana"/>
          <w:sz w:val="20"/>
          <w:szCs w:val="20"/>
        </w:rPr>
        <w:t xml:space="preserve"> is committed to protecting the privacy and security of your personal information. This privacy notice describes how we collect and use personal information about you during and after your visit with us, in accordance with the General Data Protection Regulation (GDPR). </w:t>
      </w:r>
    </w:p>
    <w:p w14:paraId="46DE5ED9" w14:textId="77777777" w:rsidR="00D375A8" w:rsidRDefault="00D375A8" w:rsidP="00D375A8">
      <w:pPr>
        <w:rPr>
          <w:rFonts w:ascii="Verdana" w:hAnsi="Verdana"/>
          <w:sz w:val="20"/>
          <w:szCs w:val="20"/>
        </w:rPr>
      </w:pPr>
      <w:r>
        <w:rPr>
          <w:rFonts w:ascii="Verdana" w:hAnsi="Verdana"/>
          <w:sz w:val="20"/>
          <w:szCs w:val="20"/>
        </w:rPr>
        <w:t>It applies to all current and former visitors and contractors.</w:t>
      </w:r>
    </w:p>
    <w:p w14:paraId="46DE5EDA" w14:textId="77777777" w:rsidR="00D375A8" w:rsidRDefault="00D375A8" w:rsidP="00D375A8">
      <w:pPr>
        <w:rPr>
          <w:rFonts w:ascii="Verdana" w:hAnsi="Verdana"/>
          <w:b/>
          <w:sz w:val="20"/>
          <w:szCs w:val="20"/>
          <w:u w:val="single"/>
        </w:rPr>
      </w:pPr>
      <w:r w:rsidRPr="00D0419B">
        <w:rPr>
          <w:rFonts w:ascii="Verdana" w:hAnsi="Verdana"/>
          <w:b/>
          <w:sz w:val="20"/>
          <w:szCs w:val="20"/>
          <w:u w:val="single"/>
        </w:rPr>
        <w:t>Who Collects This Information</w:t>
      </w:r>
    </w:p>
    <w:p w14:paraId="46DE5EDB" w14:textId="66B81599" w:rsidR="00501679" w:rsidRDefault="00C97F78" w:rsidP="00501679">
      <w:pPr>
        <w:rPr>
          <w:rFonts w:ascii="Verdana" w:hAnsi="Verdana"/>
          <w:sz w:val="20"/>
          <w:szCs w:val="20"/>
        </w:rPr>
      </w:pPr>
      <w:r>
        <w:rPr>
          <w:rFonts w:ascii="Verdana" w:hAnsi="Verdana"/>
          <w:sz w:val="20"/>
          <w:szCs w:val="20"/>
        </w:rPr>
        <w:t>Ysgol Bryn Castell</w:t>
      </w:r>
      <w:r w:rsidR="00501679">
        <w:rPr>
          <w:rFonts w:ascii="Verdana" w:hAnsi="Verdana"/>
          <w:sz w:val="20"/>
          <w:szCs w:val="20"/>
        </w:rPr>
        <w:t xml:space="preserve"> is a “data controller.” This means that we are responsible for deciding how we hold and use personal information about you. </w:t>
      </w:r>
    </w:p>
    <w:p w14:paraId="46DE5EDC" w14:textId="77777777" w:rsidR="00501679" w:rsidRDefault="00501679" w:rsidP="00501679">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46DE5EDD" w14:textId="77777777" w:rsidR="00501679" w:rsidRDefault="00501679" w:rsidP="00D375A8">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46DE5EDE" w14:textId="77777777" w:rsidR="00EA2BC4" w:rsidRPr="00D0419B" w:rsidRDefault="00EA2BC4" w:rsidP="00EA2BC4">
      <w:pPr>
        <w:rPr>
          <w:rFonts w:ascii="Verdana" w:hAnsi="Verdana"/>
          <w:b/>
          <w:sz w:val="20"/>
          <w:szCs w:val="20"/>
          <w:u w:val="single"/>
        </w:rPr>
      </w:pPr>
      <w:r w:rsidRPr="00D0419B">
        <w:rPr>
          <w:rFonts w:ascii="Verdana" w:hAnsi="Verdana"/>
          <w:b/>
          <w:sz w:val="20"/>
          <w:szCs w:val="20"/>
          <w:u w:val="single"/>
        </w:rPr>
        <w:t>Data Protection Principles</w:t>
      </w:r>
    </w:p>
    <w:p w14:paraId="46DE5EDF" w14:textId="77777777" w:rsidR="00EA2BC4" w:rsidRPr="00501679" w:rsidRDefault="00EA2BC4" w:rsidP="00D375A8">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6DE5EE0" w14:textId="77777777" w:rsidR="00D375A8" w:rsidRPr="00D0419B" w:rsidRDefault="00D375A8" w:rsidP="00D375A8">
      <w:pPr>
        <w:rPr>
          <w:rFonts w:ascii="Verdana" w:hAnsi="Verdana"/>
          <w:b/>
          <w:sz w:val="20"/>
          <w:szCs w:val="20"/>
          <w:u w:val="single"/>
        </w:rPr>
      </w:pPr>
      <w:r w:rsidRPr="00D0419B">
        <w:rPr>
          <w:rFonts w:ascii="Verdana" w:hAnsi="Verdana"/>
          <w:b/>
          <w:sz w:val="20"/>
          <w:szCs w:val="20"/>
          <w:u w:val="single"/>
        </w:rPr>
        <w:t xml:space="preserve">The Categories Of </w:t>
      </w:r>
      <w:r>
        <w:rPr>
          <w:rFonts w:ascii="Verdana" w:hAnsi="Verdana"/>
          <w:b/>
          <w:sz w:val="20"/>
          <w:szCs w:val="20"/>
          <w:u w:val="single"/>
        </w:rPr>
        <w:t xml:space="preserve">Pupil </w:t>
      </w:r>
      <w:r w:rsidRPr="00D0419B">
        <w:rPr>
          <w:rFonts w:ascii="Verdana" w:hAnsi="Verdana"/>
          <w:b/>
          <w:sz w:val="20"/>
          <w:szCs w:val="20"/>
          <w:u w:val="single"/>
        </w:rPr>
        <w:t>Information That We Collect, Process, Hold And Share</w:t>
      </w:r>
    </w:p>
    <w:p w14:paraId="46DE5EE1" w14:textId="77777777" w:rsidR="00FC35F3" w:rsidRPr="00D375A8" w:rsidRDefault="00FC35F3">
      <w:pPr>
        <w:rPr>
          <w:rFonts w:ascii="Verdana" w:hAnsi="Verdana"/>
          <w:sz w:val="20"/>
          <w:szCs w:val="20"/>
        </w:rPr>
      </w:pPr>
      <w:r w:rsidRPr="00D375A8">
        <w:rPr>
          <w:rFonts w:ascii="Verdana" w:hAnsi="Verdana"/>
          <w:sz w:val="20"/>
          <w:szCs w:val="20"/>
        </w:rPr>
        <w:t xml:space="preserve">We process data relating to those visiting our school (including contractors). Personal data that we may collect, </w:t>
      </w:r>
      <w:r w:rsidR="00D375A8" w:rsidRPr="00D375A8">
        <w:rPr>
          <w:rFonts w:ascii="Verdana" w:hAnsi="Verdana"/>
          <w:sz w:val="20"/>
          <w:szCs w:val="20"/>
        </w:rPr>
        <w:t>process, hold and share</w:t>
      </w:r>
      <w:r w:rsidRPr="00D375A8">
        <w:rPr>
          <w:rFonts w:ascii="Verdana" w:hAnsi="Verdana"/>
          <w:sz w:val="20"/>
          <w:szCs w:val="20"/>
        </w:rPr>
        <w:t xml:space="preserve"> (where appropriate) about you includes, but not restricted to:</w:t>
      </w:r>
    </w:p>
    <w:p w14:paraId="46DE5EE2" w14:textId="77777777" w:rsidR="00501679" w:rsidRDefault="00501679" w:rsidP="00501679">
      <w:pPr>
        <w:pStyle w:val="ListParagraph"/>
        <w:numPr>
          <w:ilvl w:val="0"/>
          <w:numId w:val="8"/>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46DE5EE3" w14:textId="77777777" w:rsidR="00501679" w:rsidRPr="00501679" w:rsidRDefault="00501679" w:rsidP="00501679">
      <w:pPr>
        <w:pStyle w:val="ListParagraph"/>
        <w:numPr>
          <w:ilvl w:val="0"/>
          <w:numId w:val="1"/>
        </w:numPr>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e.g. DBS checks</w:t>
      </w:r>
      <w:r w:rsidRPr="00501679">
        <w:rPr>
          <w:rFonts w:ascii="Verdana" w:hAnsi="Verdana"/>
          <w:sz w:val="20"/>
          <w:szCs w:val="20"/>
        </w:rPr>
        <w:t>;</w:t>
      </w:r>
    </w:p>
    <w:p w14:paraId="46DE5EE4" w14:textId="77777777" w:rsidR="00501679" w:rsidRDefault="00501679" w:rsidP="00D375A8">
      <w:pPr>
        <w:pStyle w:val="ListParagraph"/>
        <w:numPr>
          <w:ilvl w:val="0"/>
          <w:numId w:val="1"/>
        </w:numPr>
        <w:rPr>
          <w:rFonts w:ascii="Verdana" w:hAnsi="Verdana"/>
          <w:sz w:val="20"/>
          <w:szCs w:val="20"/>
        </w:rPr>
      </w:pPr>
      <w:r>
        <w:rPr>
          <w:rFonts w:ascii="Verdana" w:hAnsi="Verdana"/>
          <w:sz w:val="20"/>
          <w:szCs w:val="20"/>
        </w:rPr>
        <w:t>Information relating to your visit, e.g. your company or organisations name, arrival and departure time, car number plate;</w:t>
      </w:r>
    </w:p>
    <w:p w14:paraId="46DE5EE5" w14:textId="77777777" w:rsidR="00501679" w:rsidRDefault="004F3797" w:rsidP="00D375A8">
      <w:pPr>
        <w:pStyle w:val="ListParagraph"/>
        <w:numPr>
          <w:ilvl w:val="0"/>
          <w:numId w:val="1"/>
        </w:numPr>
        <w:rPr>
          <w:rFonts w:ascii="Verdana" w:hAnsi="Verdana"/>
          <w:sz w:val="20"/>
          <w:szCs w:val="20"/>
        </w:rPr>
      </w:pPr>
      <w:r>
        <w:rPr>
          <w:rFonts w:ascii="Verdana" w:hAnsi="Verdana"/>
          <w:sz w:val="20"/>
          <w:szCs w:val="20"/>
        </w:rPr>
        <w:t>Information about any</w:t>
      </w:r>
      <w:r w:rsidR="00501679">
        <w:rPr>
          <w:rFonts w:ascii="Verdana" w:hAnsi="Verdana"/>
          <w:sz w:val="20"/>
          <w:szCs w:val="20"/>
        </w:rPr>
        <w:t xml:space="preserve"> access arrangements you may need;</w:t>
      </w:r>
    </w:p>
    <w:p w14:paraId="46DE5EE6" w14:textId="77777777" w:rsidR="00501679" w:rsidRPr="00D375A8" w:rsidRDefault="00501679" w:rsidP="00D375A8">
      <w:pPr>
        <w:pStyle w:val="ListParagraph"/>
        <w:numPr>
          <w:ilvl w:val="0"/>
          <w:numId w:val="1"/>
        </w:numPr>
        <w:rPr>
          <w:rFonts w:ascii="Verdana" w:hAnsi="Verdana"/>
          <w:sz w:val="20"/>
          <w:szCs w:val="20"/>
        </w:rPr>
      </w:pPr>
      <w:r>
        <w:rPr>
          <w:rFonts w:ascii="Verdana" w:hAnsi="Verdana"/>
          <w:sz w:val="20"/>
          <w:szCs w:val="20"/>
        </w:rPr>
        <w:t>Photographs for identification purposes for the duration of your visit;</w:t>
      </w:r>
    </w:p>
    <w:p w14:paraId="46DE5EE7" w14:textId="77777777" w:rsidR="00FC35F3" w:rsidRDefault="00FC35F3" w:rsidP="00FC35F3">
      <w:pPr>
        <w:pStyle w:val="ListParagraph"/>
        <w:numPr>
          <w:ilvl w:val="0"/>
          <w:numId w:val="1"/>
        </w:numPr>
        <w:rPr>
          <w:rFonts w:ascii="Verdana" w:hAnsi="Verdana"/>
          <w:sz w:val="20"/>
          <w:szCs w:val="20"/>
        </w:rPr>
      </w:pPr>
      <w:r w:rsidRPr="00501679">
        <w:rPr>
          <w:rFonts w:ascii="Verdana" w:hAnsi="Verdana"/>
          <w:sz w:val="20"/>
          <w:szCs w:val="20"/>
        </w:rPr>
        <w:t>CCTV footage</w:t>
      </w:r>
      <w:r w:rsidR="00501679" w:rsidRPr="00501679">
        <w:rPr>
          <w:rFonts w:ascii="Verdana" w:hAnsi="Verdana"/>
          <w:sz w:val="20"/>
          <w:szCs w:val="20"/>
        </w:rPr>
        <w:t xml:space="preserve"> captured by the school. </w:t>
      </w:r>
    </w:p>
    <w:p w14:paraId="46DE5EE8" w14:textId="77777777" w:rsidR="00FA3E55" w:rsidRPr="00D0419B" w:rsidRDefault="00FA3E55" w:rsidP="00FA3E55">
      <w:pPr>
        <w:rPr>
          <w:rFonts w:ascii="Verdana" w:hAnsi="Verdana"/>
          <w:b/>
          <w:sz w:val="20"/>
          <w:szCs w:val="20"/>
          <w:u w:val="single"/>
        </w:rPr>
      </w:pPr>
      <w:r w:rsidRPr="00D0419B">
        <w:rPr>
          <w:rFonts w:ascii="Verdana" w:hAnsi="Verdana"/>
          <w:b/>
          <w:sz w:val="20"/>
          <w:szCs w:val="20"/>
          <w:u w:val="single"/>
        </w:rPr>
        <w:t>How We Collect This Information</w:t>
      </w:r>
    </w:p>
    <w:p w14:paraId="46DE5EE9" w14:textId="77777777" w:rsidR="00FA3E55" w:rsidRPr="00D0419B" w:rsidRDefault="00FA3E55" w:rsidP="00FA3E55">
      <w:pPr>
        <w:pStyle w:val="ListParagraph"/>
        <w:numPr>
          <w:ilvl w:val="0"/>
          <w:numId w:val="8"/>
        </w:numPr>
        <w:rPr>
          <w:rFonts w:ascii="Verdana" w:hAnsi="Verdana"/>
          <w:sz w:val="20"/>
          <w:szCs w:val="20"/>
        </w:rPr>
      </w:pPr>
      <w:r w:rsidRPr="00D0419B">
        <w:rPr>
          <w:rFonts w:ascii="Verdana" w:hAnsi="Verdana"/>
          <w:sz w:val="20"/>
          <w:szCs w:val="20"/>
        </w:rPr>
        <w:t>We may collect this information from you, the Home Office</w:t>
      </w:r>
      <w:r w:rsidR="004F3797">
        <w:rPr>
          <w:rFonts w:ascii="Verdana" w:hAnsi="Verdana"/>
          <w:sz w:val="20"/>
          <w:szCs w:val="20"/>
        </w:rPr>
        <w:t>, the DBS</w:t>
      </w:r>
      <w:r w:rsidRPr="00D0419B">
        <w:rPr>
          <w:rFonts w:ascii="Verdana" w:hAnsi="Verdana"/>
          <w:sz w:val="20"/>
          <w:szCs w:val="20"/>
        </w:rPr>
        <w:t xml:space="preserve">, other professionals we may engage (e.g. to advise us generally), </w:t>
      </w:r>
      <w:r w:rsidR="004F3797">
        <w:rPr>
          <w:rFonts w:ascii="Verdana" w:hAnsi="Verdana"/>
          <w:sz w:val="20"/>
          <w:szCs w:val="20"/>
        </w:rPr>
        <w:t xml:space="preserve">our signing in system, </w:t>
      </w:r>
      <w:r w:rsidRPr="00D0419B">
        <w:rPr>
          <w:rFonts w:ascii="Verdana" w:hAnsi="Verdana"/>
          <w:sz w:val="20"/>
          <w:szCs w:val="20"/>
        </w:rPr>
        <w:t>automated monitoring of our websites and other technical systems such as our computer networks and connections, CCTV and access control systems, remote access systems, email and instant messaging systems, intranet and internet facilities.</w:t>
      </w:r>
    </w:p>
    <w:p w14:paraId="46DE5EEA" w14:textId="77777777" w:rsidR="00FA3E55" w:rsidRPr="00D0419B" w:rsidRDefault="00FA3E55" w:rsidP="00FA3E55">
      <w:pPr>
        <w:rPr>
          <w:rFonts w:ascii="Verdana" w:hAnsi="Verdana"/>
          <w:b/>
          <w:sz w:val="20"/>
          <w:szCs w:val="20"/>
          <w:u w:val="single"/>
        </w:rPr>
      </w:pPr>
      <w:r w:rsidRPr="00D0419B">
        <w:rPr>
          <w:rFonts w:ascii="Verdana" w:hAnsi="Verdana"/>
          <w:b/>
          <w:sz w:val="20"/>
          <w:szCs w:val="20"/>
          <w:u w:val="single"/>
        </w:rPr>
        <w:t>How We Use Your Information</w:t>
      </w:r>
    </w:p>
    <w:p w14:paraId="46DE5EEB" w14:textId="77777777" w:rsidR="00FA3E55" w:rsidRDefault="00FA3E55" w:rsidP="00FA3E55">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46DE5EEC"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lastRenderedPageBreak/>
        <w:t>Where we need to perform the contract we have entered into with you;</w:t>
      </w:r>
    </w:p>
    <w:p w14:paraId="46DE5EED"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6DE5EEE"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Where it is needed in the public interest or for official purposes;</w:t>
      </w:r>
    </w:p>
    <w:p w14:paraId="46DE5EEF"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14:paraId="46DE5EF0"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When you have provided us with consent to process your personal data.</w:t>
      </w:r>
    </w:p>
    <w:p w14:paraId="46DE5EF1" w14:textId="77777777" w:rsidR="00FA3E55" w:rsidRDefault="00FA3E55" w:rsidP="00FA3E55">
      <w:pPr>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w:t>
      </w:r>
      <w:r w:rsidR="004F3797">
        <w:rPr>
          <w:rFonts w:ascii="Verdana" w:hAnsi="Verdana"/>
          <w:color w:val="000000" w:themeColor="text1"/>
          <w:sz w:val="20"/>
          <w:szCs w:val="20"/>
        </w:rPr>
        <w:t>, with your consent</w:t>
      </w:r>
      <w:r>
        <w:rPr>
          <w:rFonts w:ascii="Verdana" w:hAnsi="Verdana"/>
          <w:color w:val="000000" w:themeColor="text1"/>
          <w:sz w:val="20"/>
          <w:szCs w:val="20"/>
        </w:rPr>
        <w:t xml:space="preserve"> and to enable us to comply with legal obligations. Please note that we may process your information without your knowledge or consent, where this is require or permitted by law.</w:t>
      </w:r>
    </w:p>
    <w:p w14:paraId="46DE5EF2" w14:textId="77777777" w:rsidR="00FA3E55" w:rsidRDefault="00FA3E55" w:rsidP="00FA3E55">
      <w:pPr>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46DE5EF3" w14:textId="77777777" w:rsidR="004F3797" w:rsidRDefault="004F3797" w:rsidP="00FA3E55">
      <w:pPr>
        <w:pStyle w:val="ListParagraph"/>
        <w:numPr>
          <w:ilvl w:val="0"/>
          <w:numId w:val="10"/>
        </w:numPr>
        <w:rPr>
          <w:rFonts w:ascii="Verdana" w:hAnsi="Verdana"/>
          <w:sz w:val="20"/>
          <w:szCs w:val="20"/>
        </w:rPr>
      </w:pPr>
      <w:r>
        <w:rPr>
          <w:rFonts w:ascii="Verdana" w:hAnsi="Verdana"/>
          <w:sz w:val="20"/>
          <w:szCs w:val="20"/>
        </w:rPr>
        <w:t>Ensure the safe and orderly running of the school;</w:t>
      </w:r>
    </w:p>
    <w:p w14:paraId="46DE5EF4" w14:textId="77777777" w:rsidR="004F3797" w:rsidRDefault="004F3797" w:rsidP="00FA3E55">
      <w:pPr>
        <w:pStyle w:val="ListParagraph"/>
        <w:numPr>
          <w:ilvl w:val="0"/>
          <w:numId w:val="10"/>
        </w:numPr>
        <w:rPr>
          <w:rFonts w:ascii="Verdana" w:hAnsi="Verdana"/>
          <w:sz w:val="20"/>
          <w:szCs w:val="20"/>
        </w:rPr>
      </w:pPr>
      <w:r>
        <w:rPr>
          <w:rFonts w:ascii="Verdana" w:hAnsi="Verdana"/>
          <w:sz w:val="20"/>
          <w:szCs w:val="20"/>
        </w:rPr>
        <w:t>To manage our workforce and those deployed on site;</w:t>
      </w:r>
    </w:p>
    <w:p w14:paraId="46DE5EF5"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Personnel management including retention</w:t>
      </w:r>
    </w:p>
    <w:p w14:paraId="46DE5EF6"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In order to manage internal policy and procedure;</w:t>
      </w:r>
    </w:p>
    <w:p w14:paraId="46DE5EF7"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Complying with legal obligations;</w:t>
      </w:r>
    </w:p>
    <w:p w14:paraId="46DE5EF8" w14:textId="77777777" w:rsidR="004F3797" w:rsidRDefault="004F3797" w:rsidP="00FA3E55">
      <w:pPr>
        <w:pStyle w:val="ListParagraph"/>
        <w:numPr>
          <w:ilvl w:val="0"/>
          <w:numId w:val="10"/>
        </w:numPr>
        <w:rPr>
          <w:rFonts w:ascii="Verdana" w:hAnsi="Verdana"/>
          <w:sz w:val="20"/>
          <w:szCs w:val="20"/>
        </w:rPr>
      </w:pPr>
      <w:r>
        <w:rPr>
          <w:rFonts w:ascii="Verdana" w:hAnsi="Verdana"/>
          <w:sz w:val="20"/>
          <w:szCs w:val="20"/>
        </w:rPr>
        <w:t>Carry out necessary administration functions to allow visitors and contractors on site;</w:t>
      </w:r>
    </w:p>
    <w:p w14:paraId="46DE5EF9"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To monitor and manage access to our systems and facilities in</w:t>
      </w:r>
      <w:r w:rsidR="004F3797">
        <w:rPr>
          <w:rFonts w:ascii="Verdana" w:hAnsi="Verdana"/>
          <w:sz w:val="20"/>
          <w:szCs w:val="20"/>
        </w:rPr>
        <w:t xml:space="preserve"> order to protect our networks </w:t>
      </w:r>
      <w:r>
        <w:rPr>
          <w:rFonts w:ascii="Verdana" w:hAnsi="Verdana"/>
          <w:sz w:val="20"/>
          <w:szCs w:val="20"/>
        </w:rPr>
        <w:t>and for the purposes of safeguarding;</w:t>
      </w:r>
    </w:p>
    <w:p w14:paraId="46DE5EFA" w14:textId="77777777" w:rsidR="00FA3E55" w:rsidRPr="007374FE" w:rsidRDefault="00FA3E55" w:rsidP="00FA3E55">
      <w:pPr>
        <w:pStyle w:val="ListParagraph"/>
        <w:numPr>
          <w:ilvl w:val="0"/>
          <w:numId w:val="10"/>
        </w:numPr>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46DE5EFB"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To answer questions from insurers in respect of any insurance policies which relate to you;</w:t>
      </w:r>
    </w:p>
    <w:p w14:paraId="46DE5EFC" w14:textId="77777777" w:rsidR="00FA3E55" w:rsidRPr="007374FE" w:rsidRDefault="00FA3E55" w:rsidP="00FA3E55">
      <w:pPr>
        <w:pStyle w:val="ListParagraph"/>
        <w:numPr>
          <w:ilvl w:val="0"/>
          <w:numId w:val="10"/>
        </w:numPr>
        <w:rPr>
          <w:rFonts w:ascii="Verdana" w:hAnsi="Verdana"/>
          <w:sz w:val="20"/>
          <w:szCs w:val="20"/>
        </w:rPr>
      </w:pPr>
      <w:r>
        <w:rPr>
          <w:rFonts w:ascii="Verdana" w:hAnsi="Verdana"/>
          <w:sz w:val="20"/>
          <w:szCs w:val="20"/>
        </w:rPr>
        <w:t xml:space="preserve">Health and safety obligations; </w:t>
      </w:r>
    </w:p>
    <w:p w14:paraId="46DE5EFD"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Prevention and detection of fraud or other criminal offences; and</w:t>
      </w:r>
    </w:p>
    <w:p w14:paraId="46DE5EFE"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46DE5EFF" w14:textId="77777777" w:rsidR="00FA3E55" w:rsidRPr="001D31CC" w:rsidRDefault="00FA3E55" w:rsidP="00FA3E55">
      <w:pPr>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46DE5F00" w14:textId="77777777" w:rsidR="00FA3E55" w:rsidRDefault="00FA3E55" w:rsidP="00FA3E55">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46DE5F01" w14:textId="77777777" w:rsidR="00B32718" w:rsidRPr="0071491E" w:rsidRDefault="00B32718" w:rsidP="00B32718">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46DE5F02" w14:textId="77777777" w:rsidR="00B32718" w:rsidRDefault="00B32718" w:rsidP="00B32718">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46DE5F03"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6DE5F04"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46DE5F05"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6DE5F06"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lastRenderedPageBreak/>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46DE5F07" w14:textId="77777777" w:rsidR="00B32718" w:rsidRPr="007374FE" w:rsidRDefault="00B32718" w:rsidP="00B32718">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46DE5F08" w14:textId="77777777" w:rsidR="00B32718" w:rsidRDefault="00B32718" w:rsidP="00B32718">
      <w:pPr>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6DE5F09" w14:textId="77777777" w:rsidR="00B32718" w:rsidRPr="00D0419B" w:rsidRDefault="00B32718" w:rsidP="00B32718">
      <w:pPr>
        <w:rPr>
          <w:rFonts w:ascii="Verdana" w:hAnsi="Verdana"/>
          <w:b/>
          <w:sz w:val="20"/>
          <w:szCs w:val="20"/>
          <w:u w:val="single"/>
        </w:rPr>
      </w:pPr>
      <w:r w:rsidRPr="00D0419B">
        <w:rPr>
          <w:rFonts w:ascii="Verdana" w:hAnsi="Verdana"/>
          <w:b/>
          <w:sz w:val="20"/>
          <w:szCs w:val="20"/>
          <w:u w:val="single"/>
        </w:rPr>
        <w:t xml:space="preserve">Sharing Data </w:t>
      </w:r>
    </w:p>
    <w:p w14:paraId="46DE5F0A" w14:textId="77777777" w:rsidR="00BD0B24" w:rsidRDefault="00B32718" w:rsidP="00B32718">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w:t>
      </w:r>
      <w:r w:rsidR="00BD0B24">
        <w:rPr>
          <w:rFonts w:ascii="Verdana" w:hAnsi="Verdana"/>
          <w:sz w:val="20"/>
          <w:szCs w:val="20"/>
        </w:rPr>
        <w:t xml:space="preserve">rest in doing so. These include </w:t>
      </w:r>
      <w:r>
        <w:rPr>
          <w:rFonts w:ascii="Verdana" w:hAnsi="Verdana"/>
          <w:sz w:val="20"/>
          <w:szCs w:val="20"/>
        </w:rPr>
        <w:t>the following: -</w:t>
      </w:r>
    </w:p>
    <w:p w14:paraId="46DE5F0B" w14:textId="386E68DE" w:rsidR="00B32718" w:rsidRDefault="00B32718" w:rsidP="00B32718">
      <w:pPr>
        <w:pStyle w:val="ListParagraph"/>
        <w:numPr>
          <w:ilvl w:val="0"/>
          <w:numId w:val="14"/>
        </w:numPr>
        <w:rPr>
          <w:rFonts w:ascii="Verdana" w:hAnsi="Verdana"/>
          <w:sz w:val="20"/>
          <w:szCs w:val="20"/>
        </w:rPr>
      </w:pPr>
      <w:r w:rsidRPr="007C137C">
        <w:rPr>
          <w:rFonts w:ascii="Verdana" w:hAnsi="Verdana"/>
          <w:sz w:val="20"/>
          <w:szCs w:val="20"/>
        </w:rPr>
        <w:t xml:space="preserve">the </w:t>
      </w:r>
      <w:r w:rsidR="00F00B56">
        <w:rPr>
          <w:rFonts w:ascii="Verdana" w:hAnsi="Verdana"/>
          <w:sz w:val="20"/>
          <w:szCs w:val="20"/>
        </w:rPr>
        <w:t>Welsh Government;</w:t>
      </w:r>
    </w:p>
    <w:p w14:paraId="46DE5F0C" w14:textId="3E0BF3B9" w:rsidR="00B32718" w:rsidRPr="007C137C" w:rsidRDefault="00F00B56" w:rsidP="00B32718">
      <w:pPr>
        <w:pStyle w:val="ListParagraph"/>
        <w:numPr>
          <w:ilvl w:val="0"/>
          <w:numId w:val="14"/>
        </w:numPr>
        <w:rPr>
          <w:rFonts w:ascii="Verdana" w:hAnsi="Verdana"/>
          <w:sz w:val="20"/>
          <w:szCs w:val="20"/>
        </w:rPr>
      </w:pPr>
      <w:r>
        <w:rPr>
          <w:rFonts w:ascii="Verdana" w:hAnsi="Verdana"/>
          <w:sz w:val="20"/>
          <w:szCs w:val="20"/>
        </w:rPr>
        <w:t>Estyn</w:t>
      </w:r>
      <w:r w:rsidR="00B32718">
        <w:rPr>
          <w:rFonts w:ascii="Verdana" w:hAnsi="Verdana"/>
          <w:sz w:val="20"/>
          <w:szCs w:val="20"/>
        </w:rPr>
        <w:t>;</w:t>
      </w:r>
    </w:p>
    <w:p w14:paraId="46DE5F0E"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Law enforcement officials such as police, HMRC;</w:t>
      </w:r>
    </w:p>
    <w:p w14:paraId="46DE5F0F" w14:textId="249889D6" w:rsidR="00B32718" w:rsidRDefault="00F00B56" w:rsidP="00B32718">
      <w:pPr>
        <w:pStyle w:val="ListParagraph"/>
        <w:numPr>
          <w:ilvl w:val="0"/>
          <w:numId w:val="14"/>
        </w:numPr>
        <w:rPr>
          <w:rFonts w:ascii="Verdana" w:hAnsi="Verdana"/>
          <w:sz w:val="20"/>
          <w:szCs w:val="20"/>
        </w:rPr>
      </w:pPr>
      <w:r>
        <w:rPr>
          <w:rFonts w:ascii="Verdana" w:hAnsi="Verdana"/>
          <w:sz w:val="20"/>
          <w:szCs w:val="20"/>
        </w:rPr>
        <w:t>Local Authority Designated Officer (LADO)</w:t>
      </w:r>
      <w:r w:rsidR="00B32718">
        <w:rPr>
          <w:rFonts w:ascii="Verdana" w:hAnsi="Verdana"/>
          <w:sz w:val="20"/>
          <w:szCs w:val="20"/>
        </w:rPr>
        <w:t>;</w:t>
      </w:r>
    </w:p>
    <w:p w14:paraId="46DE5F10"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Professional advisors such as lawyers and consultants;</w:t>
      </w:r>
    </w:p>
    <w:p w14:paraId="46DE5F11"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Support services (including HR support, insurance, IT support, information security, pensions and payroll);</w:t>
      </w:r>
    </w:p>
    <w:p w14:paraId="46DE5F12"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The Local Authority;</w:t>
      </w:r>
      <w:r w:rsidR="005775CE">
        <w:rPr>
          <w:rFonts w:ascii="Verdana" w:hAnsi="Verdana"/>
          <w:sz w:val="20"/>
          <w:szCs w:val="20"/>
        </w:rPr>
        <w:t xml:space="preserve"> and</w:t>
      </w:r>
    </w:p>
    <w:p w14:paraId="46DE5F13" w14:textId="77777777" w:rsidR="00B32718" w:rsidRDefault="005775CE" w:rsidP="00B32718">
      <w:pPr>
        <w:pStyle w:val="ListParagraph"/>
        <w:numPr>
          <w:ilvl w:val="0"/>
          <w:numId w:val="14"/>
        </w:numPr>
        <w:rPr>
          <w:rFonts w:ascii="Verdana" w:hAnsi="Verdana"/>
          <w:sz w:val="20"/>
          <w:szCs w:val="20"/>
        </w:rPr>
      </w:pPr>
      <w:r>
        <w:rPr>
          <w:rFonts w:ascii="Verdana" w:hAnsi="Verdana"/>
          <w:sz w:val="20"/>
          <w:szCs w:val="20"/>
        </w:rPr>
        <w:t>DBS.</w:t>
      </w:r>
    </w:p>
    <w:p w14:paraId="46DE5F14" w14:textId="77777777" w:rsidR="00B32718" w:rsidRDefault="00B32718" w:rsidP="00B32718">
      <w:pPr>
        <w:rPr>
          <w:rFonts w:ascii="Verdana" w:hAnsi="Verdana"/>
          <w:sz w:val="20"/>
          <w:szCs w:val="20"/>
        </w:rPr>
      </w:pPr>
      <w:r>
        <w:rPr>
          <w:rFonts w:ascii="Verdana" w:hAnsi="Verdana"/>
          <w:sz w:val="20"/>
          <w:szCs w:val="20"/>
        </w:rPr>
        <w:t>Information will be provided to those agencies securely or anonymised where possible.</w:t>
      </w:r>
    </w:p>
    <w:p w14:paraId="46DE5F15" w14:textId="77777777" w:rsidR="00B32718" w:rsidRDefault="00B32718" w:rsidP="00B32718">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46DE5F16" w14:textId="77777777" w:rsidR="00B32718" w:rsidRDefault="00B32718" w:rsidP="00B32718">
      <w:pPr>
        <w:rPr>
          <w:rFonts w:ascii="Verdana" w:hAnsi="Verdana"/>
          <w:b/>
          <w:sz w:val="20"/>
          <w:szCs w:val="20"/>
          <w:u w:val="single"/>
        </w:rPr>
      </w:pPr>
      <w:r w:rsidRPr="002C0A52">
        <w:rPr>
          <w:rFonts w:ascii="Verdana" w:hAnsi="Verdana"/>
          <w:b/>
          <w:sz w:val="20"/>
          <w:szCs w:val="20"/>
          <w:u w:val="single"/>
        </w:rPr>
        <w:t>Retention Periods</w:t>
      </w:r>
    </w:p>
    <w:p w14:paraId="46DE5F17" w14:textId="77777777" w:rsidR="00B32718" w:rsidRDefault="00B32718" w:rsidP="00B32718">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46DE5F18" w14:textId="77777777" w:rsidR="00B32718" w:rsidRDefault="00B32718" w:rsidP="00B32718">
      <w:pPr>
        <w:rPr>
          <w:rFonts w:ascii="Verdana" w:hAnsi="Verdana"/>
          <w:color w:val="00B0F0"/>
          <w:sz w:val="20"/>
          <w:szCs w:val="20"/>
        </w:rPr>
      </w:pPr>
      <w:r>
        <w:rPr>
          <w:rFonts w:ascii="Verdana" w:hAnsi="Verdana"/>
          <w:sz w:val="20"/>
          <w:szCs w:val="20"/>
        </w:rPr>
        <w:t>To determine the appropriate retention period for personal data, the School considers the amount, nature, and sensitivity of personal data, the potential risk of harm from unauthorised use or disclosure of personal data, the purposes for processing the personal data, whether we can fulfil the purposes of processing by other means and any applicable legal requirements.</w:t>
      </w:r>
      <w:r w:rsidRPr="002C0A52">
        <w:rPr>
          <w:rFonts w:ascii="Verdana" w:hAnsi="Verdana"/>
          <w:color w:val="00B0F0"/>
          <w:sz w:val="20"/>
          <w:szCs w:val="20"/>
        </w:rPr>
        <w:t xml:space="preserve"> </w:t>
      </w:r>
    </w:p>
    <w:p w14:paraId="46DE5F19" w14:textId="77777777" w:rsidR="00B32718" w:rsidRDefault="00B32718" w:rsidP="00B32718">
      <w:pPr>
        <w:rPr>
          <w:rFonts w:ascii="Verdana" w:hAnsi="Verdana"/>
          <w:color w:val="000000" w:themeColor="text1"/>
          <w:sz w:val="20"/>
          <w:szCs w:val="20"/>
        </w:rPr>
      </w:pPr>
      <w:r>
        <w:rPr>
          <w:rFonts w:ascii="Verdana" w:hAnsi="Verdana"/>
          <w:color w:val="000000" w:themeColor="text1"/>
          <w:sz w:val="20"/>
          <w:szCs w:val="20"/>
        </w:rPr>
        <w:t>The School typically retains personal data for 6 years</w:t>
      </w:r>
      <w:r w:rsidR="005775CE">
        <w:rPr>
          <w:rFonts w:ascii="Verdana" w:hAnsi="Verdana"/>
          <w:color w:val="000000" w:themeColor="text1"/>
          <w:sz w:val="20"/>
          <w:szCs w:val="20"/>
        </w:rPr>
        <w:t xml:space="preserve"> or for as long as the data is required</w:t>
      </w:r>
      <w:r>
        <w:rPr>
          <w:rFonts w:ascii="Verdana" w:hAnsi="Verdana"/>
          <w:color w:val="000000" w:themeColor="text1"/>
          <w:sz w:val="20"/>
          <w:szCs w:val="20"/>
        </w:rPr>
        <w:t xml:space="preserve"> subject to any exceptional circumstances or to comply with laws or regulations that require a specific retention period.</w:t>
      </w:r>
    </w:p>
    <w:p w14:paraId="46DE5F1A" w14:textId="77777777" w:rsidR="00B32718" w:rsidRDefault="00B32718" w:rsidP="00B32718">
      <w:pPr>
        <w:rPr>
          <w:rFonts w:ascii="Verdana" w:hAnsi="Verdana"/>
          <w:b/>
          <w:sz w:val="20"/>
          <w:szCs w:val="20"/>
          <w:u w:val="single"/>
        </w:rPr>
      </w:pPr>
      <w:r w:rsidRPr="00D0419B">
        <w:rPr>
          <w:rFonts w:ascii="Verdana" w:hAnsi="Verdana"/>
          <w:b/>
          <w:sz w:val="20"/>
          <w:szCs w:val="20"/>
          <w:u w:val="single"/>
        </w:rPr>
        <w:t>Security</w:t>
      </w:r>
    </w:p>
    <w:p w14:paraId="46DE5F1B" w14:textId="77777777" w:rsidR="005775CE" w:rsidRDefault="00B32718" w:rsidP="00B32718">
      <w:pPr>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46DE5F1C" w14:textId="77777777" w:rsidR="00B32718" w:rsidRDefault="00B32718" w:rsidP="00B32718">
      <w:pPr>
        <w:rPr>
          <w:rFonts w:ascii="Verdana" w:hAnsi="Verdana"/>
          <w:sz w:val="20"/>
          <w:szCs w:val="20"/>
        </w:rPr>
      </w:pPr>
      <w:r>
        <w:rPr>
          <w:rFonts w:ascii="Verdana" w:hAnsi="Verdana"/>
          <w:sz w:val="20"/>
          <w:szCs w:val="20"/>
        </w:rPr>
        <w:lastRenderedPageBreak/>
        <w:t>Third parties will only process your personal information on our instructions and where they have agreed to treat information confidentially and to keep it secure.</w:t>
      </w:r>
    </w:p>
    <w:p w14:paraId="46DE5F1D" w14:textId="77777777" w:rsidR="00B32718" w:rsidRDefault="00B32718" w:rsidP="00B32718">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46DE5F1E" w14:textId="77777777" w:rsidR="00B32718" w:rsidRDefault="00B32718" w:rsidP="00B32718">
      <w:pPr>
        <w:rPr>
          <w:rFonts w:ascii="Verdana" w:hAnsi="Verdana"/>
          <w:b/>
          <w:sz w:val="20"/>
          <w:szCs w:val="20"/>
          <w:u w:val="single"/>
        </w:rPr>
      </w:pPr>
      <w:r w:rsidRPr="00AF696B">
        <w:rPr>
          <w:rFonts w:ascii="Verdana" w:hAnsi="Verdana"/>
          <w:b/>
          <w:sz w:val="20"/>
          <w:szCs w:val="20"/>
          <w:u w:val="single"/>
        </w:rPr>
        <w:t>Your Rights Of Access, Correction, Erasure And Restriction</w:t>
      </w:r>
    </w:p>
    <w:p w14:paraId="46DE5F1F" w14:textId="77777777" w:rsidR="00B32718" w:rsidRDefault="00B32718" w:rsidP="00B32718">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46DE5F20" w14:textId="77777777" w:rsidR="00B32718" w:rsidRDefault="00B32718" w:rsidP="00B32718">
      <w:pPr>
        <w:rPr>
          <w:rFonts w:ascii="Verdana" w:hAnsi="Verdana"/>
          <w:sz w:val="20"/>
          <w:szCs w:val="20"/>
        </w:rPr>
      </w:pPr>
      <w:r>
        <w:rPr>
          <w:rFonts w:ascii="Verdana" w:hAnsi="Verdana"/>
          <w:sz w:val="20"/>
          <w:szCs w:val="20"/>
        </w:rPr>
        <w:t>Under certain circumstances by law you have the right to: -</w:t>
      </w:r>
    </w:p>
    <w:p w14:paraId="46DE5F21"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46DE5F22"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46DE5F23"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46DE5F24"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6DE5F25"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To object to processing in certain circumstances (for example for direct marketing purposes).</w:t>
      </w:r>
    </w:p>
    <w:p w14:paraId="46DE5F26"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To transfer your personal information to another party.</w:t>
      </w:r>
    </w:p>
    <w:p w14:paraId="46DE5F27" w14:textId="7CE86376" w:rsidR="00B32718" w:rsidRDefault="00B32718" w:rsidP="00B32718">
      <w:pPr>
        <w:rPr>
          <w:rFonts w:ascii="Verdana" w:hAnsi="Verdana"/>
          <w:sz w:val="20"/>
          <w:szCs w:val="20"/>
        </w:rPr>
      </w:pPr>
      <w:r>
        <w:rPr>
          <w:rFonts w:ascii="Verdana" w:hAnsi="Verdana"/>
          <w:sz w:val="20"/>
          <w:szCs w:val="20"/>
        </w:rPr>
        <w:t>If you want to exercise any of th</w:t>
      </w:r>
      <w:r w:rsidR="00C97F78">
        <w:rPr>
          <w:rFonts w:ascii="Verdana" w:hAnsi="Verdana"/>
          <w:sz w:val="20"/>
          <w:szCs w:val="20"/>
        </w:rPr>
        <w:t xml:space="preserve">e above rights, please contact Helen Ridout </w:t>
      </w:r>
      <w:proofErr w:type="spellStart"/>
      <w:r w:rsidR="00C97F78">
        <w:rPr>
          <w:rFonts w:ascii="Verdana" w:hAnsi="Verdana"/>
          <w:sz w:val="20"/>
          <w:szCs w:val="20"/>
        </w:rPr>
        <w:t>Headteacher</w:t>
      </w:r>
      <w:proofErr w:type="spellEnd"/>
      <w:r w:rsidR="00C97F78">
        <w:rPr>
          <w:rFonts w:ascii="Verdana" w:hAnsi="Verdana"/>
          <w:sz w:val="20"/>
          <w:szCs w:val="20"/>
        </w:rPr>
        <w:t xml:space="preserve"> of Ysgol Bryn Castell</w:t>
      </w:r>
      <w:r>
        <w:rPr>
          <w:rFonts w:ascii="Verdana" w:hAnsi="Verdana"/>
          <w:sz w:val="20"/>
          <w:szCs w:val="20"/>
        </w:rPr>
        <w:t xml:space="preserve"> in writing. </w:t>
      </w:r>
    </w:p>
    <w:p w14:paraId="46DE5F28" w14:textId="77777777" w:rsidR="00B32718" w:rsidRDefault="00B32718" w:rsidP="00B32718">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6DE5F29" w14:textId="77777777" w:rsidR="00B32718" w:rsidRDefault="00B32718" w:rsidP="00B32718">
      <w:pPr>
        <w:rPr>
          <w:rFonts w:ascii="Verdana" w:hAnsi="Verdana"/>
          <w:b/>
          <w:sz w:val="20"/>
          <w:szCs w:val="20"/>
        </w:rPr>
      </w:pPr>
      <w:r w:rsidRPr="00742075">
        <w:rPr>
          <w:rFonts w:ascii="Verdana" w:hAnsi="Verdana"/>
          <w:b/>
          <w:sz w:val="20"/>
          <w:szCs w:val="20"/>
        </w:rPr>
        <w:t>Right To Withdraw Consent</w:t>
      </w:r>
    </w:p>
    <w:p w14:paraId="46DE5F2A" w14:textId="0CBB0840" w:rsidR="00B32718" w:rsidRDefault="00B32718" w:rsidP="00B32718">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C97F78">
        <w:rPr>
          <w:rFonts w:ascii="Verdana" w:hAnsi="Verdana"/>
          <w:sz w:val="20"/>
          <w:szCs w:val="20"/>
        </w:rPr>
        <w:t>w your consent, please contact Helen Ridout</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6DE5F2B" w14:textId="77777777" w:rsidR="00501679" w:rsidRDefault="00501679" w:rsidP="00501679">
      <w:pPr>
        <w:rPr>
          <w:rFonts w:ascii="Verdana" w:hAnsi="Verdana"/>
          <w:b/>
          <w:sz w:val="20"/>
          <w:szCs w:val="20"/>
          <w:u w:val="single"/>
        </w:rPr>
      </w:pPr>
      <w:r>
        <w:rPr>
          <w:rFonts w:ascii="Verdana" w:hAnsi="Verdana"/>
          <w:b/>
          <w:sz w:val="20"/>
          <w:szCs w:val="20"/>
          <w:u w:val="single"/>
        </w:rPr>
        <w:t>How To Raise A Concern</w:t>
      </w:r>
    </w:p>
    <w:p w14:paraId="46DE5F2C" w14:textId="33D22D4F" w:rsidR="00501679" w:rsidRDefault="00C97F78" w:rsidP="00501679">
      <w:pPr>
        <w:rPr>
          <w:rFonts w:ascii="Verdana" w:hAnsi="Verdana"/>
          <w:sz w:val="20"/>
          <w:szCs w:val="20"/>
        </w:rPr>
      </w:pPr>
      <w:r>
        <w:rPr>
          <w:rFonts w:ascii="Verdana" w:hAnsi="Verdana"/>
          <w:sz w:val="20"/>
          <w:szCs w:val="20"/>
        </w:rPr>
        <w:t xml:space="preserve">We hope that Helen Ridout </w:t>
      </w:r>
      <w:r w:rsidR="00501679">
        <w:rPr>
          <w:rFonts w:ascii="Verdana" w:hAnsi="Verdana"/>
          <w:sz w:val="20"/>
          <w:szCs w:val="20"/>
        </w:rPr>
        <w:t>can resolve any query you raise about our use of your information in the first instance.</w:t>
      </w:r>
    </w:p>
    <w:p w14:paraId="46DE5F2D" w14:textId="16BF1A9C" w:rsidR="00501679" w:rsidRDefault="00501679" w:rsidP="00501679">
      <w:pPr>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w:t>
      </w:r>
      <w:r>
        <w:rPr>
          <w:rFonts w:ascii="Verdana" w:hAnsi="Verdana"/>
          <w:sz w:val="20"/>
          <w:szCs w:val="20"/>
        </w:rPr>
        <w:lastRenderedPageBreak/>
        <w:t>personal informat</w:t>
      </w:r>
      <w:r w:rsidR="00C97F78">
        <w:rPr>
          <w:rFonts w:ascii="Verdana" w:hAnsi="Verdana"/>
          <w:sz w:val="20"/>
          <w:szCs w:val="20"/>
        </w:rPr>
        <w:t xml:space="preserve">ion which cannot be resolve by </w:t>
      </w:r>
      <w:bookmarkStart w:id="0" w:name="_GoBack"/>
      <w:bookmarkEnd w:id="0"/>
      <w:r w:rsidR="00C97F78">
        <w:rPr>
          <w:rFonts w:ascii="Verdana" w:hAnsi="Verdana"/>
          <w:sz w:val="20"/>
          <w:szCs w:val="20"/>
        </w:rPr>
        <w:t>HelenRidout</w:t>
      </w:r>
      <w:r>
        <w:rPr>
          <w:rFonts w:ascii="Verdana" w:hAnsi="Verdana"/>
          <w:sz w:val="20"/>
          <w:szCs w:val="20"/>
        </w:rPr>
        <w:t>, then you can contact the DPO on the details below: -</w:t>
      </w:r>
    </w:p>
    <w:p w14:paraId="46DE5F2E" w14:textId="77777777" w:rsidR="00501679" w:rsidRPr="00C11DCB" w:rsidRDefault="00501679" w:rsidP="00501679">
      <w:pPr>
        <w:spacing w:after="0"/>
        <w:rPr>
          <w:rFonts w:ascii="Verdana" w:hAnsi="Verdana"/>
          <w:sz w:val="20"/>
          <w:szCs w:val="20"/>
        </w:rPr>
      </w:pPr>
      <w:r w:rsidRPr="00C11DCB">
        <w:rPr>
          <w:rFonts w:ascii="Verdana" w:hAnsi="Verdana"/>
          <w:sz w:val="20"/>
          <w:szCs w:val="20"/>
        </w:rPr>
        <w:t>Data Protection Officer: Judicium Consulting Limited</w:t>
      </w:r>
    </w:p>
    <w:p w14:paraId="46DE5F2F" w14:textId="77777777" w:rsidR="00501679" w:rsidRPr="00C11DCB" w:rsidRDefault="00501679" w:rsidP="00501679">
      <w:pPr>
        <w:spacing w:after="0"/>
        <w:rPr>
          <w:rFonts w:ascii="Verdana" w:hAnsi="Verdana"/>
          <w:sz w:val="20"/>
          <w:szCs w:val="20"/>
        </w:rPr>
      </w:pPr>
      <w:r w:rsidRPr="00C11DCB">
        <w:rPr>
          <w:rFonts w:ascii="Verdana" w:hAnsi="Verdana"/>
          <w:sz w:val="20"/>
          <w:szCs w:val="20"/>
        </w:rPr>
        <w:t>Address: 72 Cannon Street, London, EC4N 6AE</w:t>
      </w:r>
    </w:p>
    <w:p w14:paraId="46DE5F30" w14:textId="77777777" w:rsidR="00501679" w:rsidRPr="00C11DCB" w:rsidRDefault="00501679" w:rsidP="00501679">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46DE5F31" w14:textId="77777777" w:rsidR="00501679" w:rsidRPr="00C11DCB" w:rsidRDefault="00501679" w:rsidP="00501679">
      <w:pPr>
        <w:spacing w:after="0"/>
        <w:rPr>
          <w:rFonts w:ascii="Verdana" w:hAnsi="Verdana"/>
          <w:sz w:val="20"/>
          <w:szCs w:val="20"/>
        </w:rPr>
      </w:pPr>
      <w:r w:rsidRPr="00C11DCB">
        <w:rPr>
          <w:rFonts w:ascii="Verdana" w:hAnsi="Verdana"/>
          <w:sz w:val="20"/>
          <w:szCs w:val="20"/>
        </w:rPr>
        <w:t>Web: www.judiciumeducation.co.uk</w:t>
      </w:r>
    </w:p>
    <w:p w14:paraId="46DE5F32" w14:textId="77777777" w:rsidR="00501679" w:rsidRDefault="00501679" w:rsidP="00501679">
      <w:pPr>
        <w:spacing w:after="0"/>
        <w:rPr>
          <w:rFonts w:ascii="Verdana" w:hAnsi="Verdana"/>
          <w:sz w:val="20"/>
          <w:szCs w:val="20"/>
        </w:rPr>
      </w:pPr>
      <w:r w:rsidRPr="00C11DCB">
        <w:rPr>
          <w:rFonts w:ascii="Verdana" w:hAnsi="Verdana"/>
          <w:sz w:val="20"/>
          <w:szCs w:val="20"/>
        </w:rPr>
        <w:t xml:space="preserve">Lead Contact: Craig Stilwell </w:t>
      </w:r>
    </w:p>
    <w:p w14:paraId="46DE5F33" w14:textId="77777777" w:rsidR="00501679" w:rsidRPr="00501679" w:rsidRDefault="00501679" w:rsidP="00501679">
      <w:pPr>
        <w:spacing w:after="0"/>
        <w:rPr>
          <w:rFonts w:ascii="Verdana" w:hAnsi="Verdana"/>
          <w:sz w:val="20"/>
          <w:szCs w:val="20"/>
        </w:rPr>
      </w:pPr>
    </w:p>
    <w:p w14:paraId="46DE5F34" w14:textId="77777777" w:rsidR="00750320" w:rsidRPr="002F1A84" w:rsidRDefault="00501679" w:rsidP="00750320">
      <w:pPr>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46DE5F35" w14:textId="77777777" w:rsidR="00D375A8" w:rsidRPr="002F1A84" w:rsidRDefault="00D375A8" w:rsidP="00D375A8">
      <w:pPr>
        <w:pStyle w:val="ListParagraph"/>
        <w:numPr>
          <w:ilvl w:val="0"/>
          <w:numId w:val="7"/>
        </w:numPr>
        <w:rPr>
          <w:rFonts w:ascii="Verdana" w:hAnsi="Verdana"/>
          <w:sz w:val="20"/>
          <w:szCs w:val="20"/>
        </w:rPr>
      </w:pPr>
      <w:r w:rsidRPr="002F1A84">
        <w:rPr>
          <w:rFonts w:ascii="Verdana" w:hAnsi="Verdana"/>
          <w:sz w:val="20"/>
          <w:szCs w:val="20"/>
        </w:rPr>
        <w:t xml:space="preserve">Report a concern online at </w:t>
      </w:r>
      <w:hyperlink r:id="rId9" w:history="1">
        <w:r w:rsidRPr="002F1A84">
          <w:rPr>
            <w:rStyle w:val="Hyperlink"/>
            <w:rFonts w:ascii="Verdana" w:hAnsi="Verdana"/>
            <w:sz w:val="20"/>
            <w:szCs w:val="20"/>
          </w:rPr>
          <w:t>https://ico.org.uk/concerns/</w:t>
        </w:r>
      </w:hyperlink>
    </w:p>
    <w:p w14:paraId="46DE5F36" w14:textId="77777777" w:rsidR="00D375A8" w:rsidRPr="002F1A84" w:rsidRDefault="00D375A8" w:rsidP="00D375A8">
      <w:pPr>
        <w:pStyle w:val="ListParagraph"/>
        <w:numPr>
          <w:ilvl w:val="0"/>
          <w:numId w:val="7"/>
        </w:numPr>
        <w:rPr>
          <w:rFonts w:ascii="Verdana" w:hAnsi="Verdana"/>
          <w:sz w:val="20"/>
          <w:szCs w:val="20"/>
        </w:rPr>
      </w:pPr>
      <w:r w:rsidRPr="002F1A84">
        <w:rPr>
          <w:rFonts w:ascii="Verdana" w:hAnsi="Verdana"/>
          <w:sz w:val="20"/>
          <w:szCs w:val="20"/>
        </w:rPr>
        <w:t>Call 0303 123 1113</w:t>
      </w:r>
    </w:p>
    <w:p w14:paraId="18190FD6" w14:textId="77777777" w:rsidR="00EA2123" w:rsidRDefault="00D375A8" w:rsidP="00EA2123">
      <w:pPr>
        <w:pStyle w:val="ListParagraph"/>
        <w:numPr>
          <w:ilvl w:val="0"/>
          <w:numId w:val="7"/>
        </w:numPr>
        <w:rPr>
          <w:rFonts w:ascii="Verdana" w:hAnsi="Verdana"/>
          <w:sz w:val="20"/>
          <w:szCs w:val="20"/>
        </w:rPr>
      </w:pPr>
      <w:r w:rsidRPr="002F1A84">
        <w:rPr>
          <w:rFonts w:ascii="Verdana" w:hAnsi="Verdana"/>
          <w:sz w:val="20"/>
          <w:szCs w:val="20"/>
        </w:rPr>
        <w:t>Or write to: Information Commissioner’s Office, Wycliffe House, Water Lane, Wilmslow, Cheshire, SK9 5AF</w:t>
      </w:r>
    </w:p>
    <w:p w14:paraId="40C5FAEF" w14:textId="5BC1C92D" w:rsidR="00EA2123" w:rsidRPr="00EA2123" w:rsidRDefault="00EA2123" w:rsidP="00EA2123">
      <w:pPr>
        <w:rPr>
          <w:rFonts w:ascii="Verdana" w:hAnsi="Verdana"/>
          <w:b/>
          <w:bCs/>
          <w:sz w:val="20"/>
          <w:szCs w:val="20"/>
          <w:u w:val="single"/>
        </w:rPr>
      </w:pPr>
      <w:r w:rsidRPr="00EA2123">
        <w:rPr>
          <w:rFonts w:ascii="Verdana" w:hAnsi="Verdana"/>
          <w:b/>
          <w:bCs/>
          <w:sz w:val="20"/>
          <w:szCs w:val="20"/>
          <w:u w:val="single"/>
        </w:rPr>
        <w:t>Retention of Data for Test and Trace</w:t>
      </w:r>
    </w:p>
    <w:p w14:paraId="5549C81E" w14:textId="148155D1" w:rsidR="00EA2123" w:rsidRPr="00EA2123" w:rsidRDefault="00EA2123" w:rsidP="00EA2123">
      <w:pPr>
        <w:rPr>
          <w:rFonts w:ascii="Verdana" w:hAnsi="Verdana"/>
          <w:sz w:val="20"/>
          <w:szCs w:val="20"/>
        </w:rPr>
      </w:pPr>
      <w:r w:rsidRPr="00EA2123">
        <w:rPr>
          <w:rFonts w:ascii="Verdana" w:hAnsi="Verdana"/>
          <w:sz w:val="20"/>
          <w:szCs w:val="20"/>
        </w:rPr>
        <w:t xml:space="preserve">Due to the COVID-19 pandemic, we will be recording your name, contact number and date and time of arrival and departure of your visit for track and trace purposes. </w:t>
      </w:r>
    </w:p>
    <w:p w14:paraId="0A8F0D41" w14:textId="77777777" w:rsidR="00EA2123" w:rsidRPr="00EA2123" w:rsidRDefault="00EA2123" w:rsidP="00EA2123">
      <w:pPr>
        <w:rPr>
          <w:rFonts w:ascii="Verdana" w:hAnsi="Verdana"/>
          <w:sz w:val="20"/>
          <w:szCs w:val="20"/>
        </w:rPr>
      </w:pPr>
      <w:r w:rsidRPr="00EA2123">
        <w:rPr>
          <w:rFonts w:ascii="Verdana" w:hAnsi="Verdana"/>
          <w:sz w:val="20"/>
          <w:szCs w:val="20"/>
        </w:rPr>
        <w:t xml:space="preserve">All data collected by the school will be processed in accordance with our retention, destruction, data protection and data security policies. All data collected for track and trace purposes will be retained for 21 days in accordance with government guidelines and then securely destroyed by the School. </w:t>
      </w:r>
    </w:p>
    <w:p w14:paraId="2CFC2EBC" w14:textId="77777777" w:rsidR="00EA2123" w:rsidRPr="00EA2123" w:rsidRDefault="00EA2123" w:rsidP="00EA2123">
      <w:pPr>
        <w:rPr>
          <w:rFonts w:ascii="Verdana" w:hAnsi="Verdana"/>
          <w:sz w:val="20"/>
          <w:szCs w:val="20"/>
        </w:rPr>
      </w:pPr>
      <w:r w:rsidRPr="00EA2123">
        <w:rPr>
          <w:rFonts w:ascii="Verdana" w:hAnsi="Verdana"/>
          <w:sz w:val="20"/>
          <w:szCs w:val="20"/>
        </w:rPr>
        <w:t xml:space="preserve">The School have a legal basis for using your data in these circumstances which include for our public task, for the reasons of substantial public interest and in the interests of public health. </w:t>
      </w:r>
    </w:p>
    <w:p w14:paraId="6199BE02" w14:textId="77777777" w:rsidR="00EA2123" w:rsidRPr="00EA2123" w:rsidRDefault="00EA2123" w:rsidP="00EA2123">
      <w:pPr>
        <w:rPr>
          <w:rFonts w:ascii="Verdana" w:hAnsi="Verdana"/>
          <w:sz w:val="20"/>
          <w:szCs w:val="20"/>
        </w:rPr>
      </w:pPr>
      <w:r w:rsidRPr="00EA2123">
        <w:rPr>
          <w:rFonts w:ascii="Verdana" w:hAnsi="Verdana"/>
          <w:sz w:val="20"/>
          <w:szCs w:val="20"/>
        </w:rPr>
        <w:t xml:space="preserve">We may need to share your personal data with others for track and trace purposes. This can be with the NHS Test and Trace and emergency services, public authorities, as well as other stakeholders. This can only be done where it is necessary and proportionate for us to do so. For more information about your rights, please see the School’s Visitors/Contractors Privacy Notice, available on request from the School reception. </w:t>
      </w:r>
    </w:p>
    <w:p w14:paraId="46DE5F38" w14:textId="77777777" w:rsidR="00D375A8" w:rsidRPr="00D375A8" w:rsidRDefault="00D375A8" w:rsidP="00D375A8">
      <w:pPr>
        <w:rPr>
          <w:b/>
          <w:sz w:val="26"/>
          <w:szCs w:val="26"/>
        </w:rPr>
      </w:pPr>
    </w:p>
    <w:p w14:paraId="46DE5F39" w14:textId="77777777" w:rsidR="00D375A8" w:rsidRPr="00750320" w:rsidRDefault="00D375A8" w:rsidP="00D375A8">
      <w:r>
        <w:t xml:space="preserve"> </w:t>
      </w:r>
    </w:p>
    <w:p w14:paraId="46DE5F3A" w14:textId="77777777" w:rsidR="00750320" w:rsidRDefault="00750320" w:rsidP="00DC311B">
      <w:r>
        <w:t xml:space="preserve"> </w:t>
      </w:r>
    </w:p>
    <w:p w14:paraId="46DE5F3B" w14:textId="77777777" w:rsidR="00C712EC" w:rsidRDefault="00C712EC" w:rsidP="00FB3FB9"/>
    <w:p w14:paraId="46DE5F3C" w14:textId="77777777" w:rsidR="00C712EC" w:rsidRDefault="00C712EC" w:rsidP="00FB3FB9"/>
    <w:p w14:paraId="46DE5F3D" w14:textId="77777777" w:rsidR="00FB3FB9" w:rsidRPr="00FB3FB9" w:rsidRDefault="00FB3FB9" w:rsidP="00FB3FB9"/>
    <w:p w14:paraId="46DE5F3E" w14:textId="77777777" w:rsidR="00FB3FB9" w:rsidRPr="00FC35F3" w:rsidRDefault="00FB3FB9" w:rsidP="00FB3FB9"/>
    <w:p w14:paraId="46DE5F3F" w14:textId="77777777" w:rsidR="00FC35F3" w:rsidRDefault="00FC35F3"/>
    <w:sectPr w:rsidR="00FC3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611F0"/>
    <w:multiLevelType w:val="hybridMultilevel"/>
    <w:tmpl w:val="A750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94AA1"/>
    <w:multiLevelType w:val="hybridMultilevel"/>
    <w:tmpl w:val="7D48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72E8A"/>
    <w:multiLevelType w:val="hybridMultilevel"/>
    <w:tmpl w:val="3130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A66D9"/>
    <w:multiLevelType w:val="hybridMultilevel"/>
    <w:tmpl w:val="4BB2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420BC"/>
    <w:multiLevelType w:val="hybridMultilevel"/>
    <w:tmpl w:val="179E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11"/>
  </w:num>
  <w:num w:numId="5">
    <w:abstractNumId w:val="14"/>
  </w:num>
  <w:num w:numId="6">
    <w:abstractNumId w:val="8"/>
  </w:num>
  <w:num w:numId="7">
    <w:abstractNumId w:val="0"/>
  </w:num>
  <w:num w:numId="8">
    <w:abstractNumId w:val="4"/>
  </w:num>
  <w:num w:numId="9">
    <w:abstractNumId w:val="5"/>
  </w:num>
  <w:num w:numId="10">
    <w:abstractNumId w:val="9"/>
  </w:num>
  <w:num w:numId="11">
    <w:abstractNumId w:val="12"/>
  </w:num>
  <w:num w:numId="12">
    <w:abstractNumId w:val="6"/>
  </w:num>
  <w:num w:numId="13">
    <w:abstractNumId w:val="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F3"/>
    <w:rsid w:val="002F1A84"/>
    <w:rsid w:val="003174EC"/>
    <w:rsid w:val="004F3797"/>
    <w:rsid w:val="00501679"/>
    <w:rsid w:val="005775CE"/>
    <w:rsid w:val="00750320"/>
    <w:rsid w:val="009D621E"/>
    <w:rsid w:val="00A934ED"/>
    <w:rsid w:val="00B32718"/>
    <w:rsid w:val="00BD0B24"/>
    <w:rsid w:val="00C712EC"/>
    <w:rsid w:val="00C97F78"/>
    <w:rsid w:val="00D375A8"/>
    <w:rsid w:val="00DC311B"/>
    <w:rsid w:val="00DE3649"/>
    <w:rsid w:val="00E416E2"/>
    <w:rsid w:val="00E543D2"/>
    <w:rsid w:val="00EA2123"/>
    <w:rsid w:val="00EA2BC4"/>
    <w:rsid w:val="00F00B56"/>
    <w:rsid w:val="00FA3E55"/>
    <w:rsid w:val="00FB3FB9"/>
    <w:rsid w:val="00FC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5ED6"/>
  <w15:chartTrackingRefBased/>
  <w15:docId w15:val="{9C4E147D-F571-4752-8BD5-69A8F136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F3"/>
    <w:pPr>
      <w:ind w:left="720"/>
      <w:contextualSpacing/>
    </w:pPr>
  </w:style>
  <w:style w:type="character" w:styleId="Hyperlink">
    <w:name w:val="Hyperlink"/>
    <w:basedOn w:val="DefaultParagraphFont"/>
    <w:uiPriority w:val="99"/>
    <w:unhideWhenUsed/>
    <w:rsid w:val="00D375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AA24F-353C-4F9E-9F03-BE50EEFA9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310D4-0E31-4878-A0CC-CA0A1AC5467F}">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597cb5e4-2c5a-4c8f-bfa7-47188d58465f"/>
    <ds:schemaRef ds:uri="756b253c-0c4c-4d44-8891-f63efe3d3793"/>
    <ds:schemaRef ds:uri="http://www.w3.org/XML/1998/namespace"/>
    <ds:schemaRef ds:uri="http://purl.org/dc/dcmitype/"/>
  </ds:schemaRefs>
</ds:datastoreItem>
</file>

<file path=customXml/itemProps3.xml><?xml version="1.0" encoding="utf-8"?>
<ds:datastoreItem xmlns:ds="http://schemas.openxmlformats.org/officeDocument/2006/customXml" ds:itemID="{013EF386-BD85-438F-82BF-525A7B7DB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Butler</dc:creator>
  <cp:keywords/>
  <dc:description/>
  <cp:lastModifiedBy>Kaye Cheeseman</cp:lastModifiedBy>
  <cp:revision>3</cp:revision>
  <dcterms:created xsi:type="dcterms:W3CDTF">2020-10-06T08:45:00Z</dcterms:created>
  <dcterms:modified xsi:type="dcterms:W3CDTF">2020-10-06T08:48:00Z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